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88" w:rsidRPr="00472BB5" w:rsidRDefault="00A246A4" w:rsidP="007272C9">
      <w:pPr>
        <w:jc w:val="center"/>
        <w:rPr>
          <w:rFonts w:asciiTheme="minorHAnsi" w:hAnsiTheme="minorHAnsi"/>
          <w:szCs w:val="24"/>
        </w:rPr>
      </w:pPr>
      <w:bookmarkStart w:id="0" w:name="_GoBack"/>
      <w:bookmarkEnd w:id="0"/>
      <w:r>
        <w:rPr>
          <w:rFonts w:asciiTheme="minorHAnsi" w:hAnsiTheme="minorHAnsi" w:cs="Calibri"/>
          <w:b/>
          <w:iCs/>
          <w:color w:val="000000"/>
          <w:szCs w:val="24"/>
          <w:u w:val="single"/>
        </w:rPr>
        <w:t>WRITING A STRONG TEACHING TASK</w:t>
      </w:r>
    </w:p>
    <w:p w:rsidR="004A01D3" w:rsidRPr="00727BF0" w:rsidRDefault="00733659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472BB5">
        <w:rPr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2341" wp14:editId="1DF0180F">
                <wp:simplePos x="0" y="0"/>
                <wp:positionH relativeFrom="column">
                  <wp:posOffset>200025</wp:posOffset>
                </wp:positionH>
                <wp:positionV relativeFrom="paragraph">
                  <wp:posOffset>19685</wp:posOffset>
                </wp:positionV>
                <wp:extent cx="6819900" cy="429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659" w:rsidRPr="00733659" w:rsidRDefault="00733659" w:rsidP="00733659">
                            <w:pPr>
                              <w:spacing w:before="120"/>
                              <w:rPr>
                                <w:rFonts w:asciiTheme="minorHAnsi" w:hAnsiTheme="minorHAnsi" w:cs="Times New Roman"/>
                                <w:b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 w:cs="Times New Roman"/>
                                <w:b/>
                                <w:sz w:val="22"/>
                              </w:rPr>
                              <w:t>Strong Teaching Tasks are: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>Are worthy of 2, 3 or 4 weeks of instruction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Ask students to grapple with important content to the discipline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>Target grade specific Common Core literacy standards and content GLEs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Evolve from a rigorous text-dependent question directly related to the content or standard(s)being taught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 xml:space="preserve">Provide opportunities to read informational text of appropriate text complexity and content specific to the grade level 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Have students working in the most effective mode of discourse/text structure to demonstrate understanding and new knowledge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>Involve products written for an authentic audiences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>Stay true to the wording of the template task</w:t>
                            </w: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Important Note:        </w:t>
                            </w: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/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When looked at cumulatively, strong teaching tasks engage students in a balanced set of rich writing tasks over the course of the year.</w:t>
                            </w: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 w:hanging="360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Copyright © 2013 Reach Associates</w:t>
                            </w:r>
                          </w:p>
                          <w:p w:rsidR="00733659" w:rsidRDefault="00733659" w:rsidP="00733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.55pt;width:537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">
                <v:textbox>
                  <w:txbxContent>
                    <w:p w:rsidR="00733659" w:rsidRPr="00733659" w:rsidRDefault="00733659" w:rsidP="00733659">
                      <w:pPr>
                        <w:spacing w:before="120"/>
                        <w:rPr>
                          <w:rFonts w:asciiTheme="minorHAnsi" w:hAnsiTheme="minorHAnsi" w:cs="Times New Roman"/>
                          <w:b/>
                          <w:sz w:val="22"/>
                        </w:rPr>
                      </w:pPr>
                      <w:bookmarkStart w:id="1" w:name="_GoBack"/>
                      <w:r w:rsidRPr="00733659">
                        <w:rPr>
                          <w:rFonts w:asciiTheme="minorHAnsi" w:hAnsiTheme="minorHAnsi" w:cs="Times New Roman"/>
                          <w:b/>
                          <w:sz w:val="22"/>
                        </w:rPr>
                        <w:t>Strong Teaching Tasks are: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>Are worthy of 2, 3 or 4 weeks of instruction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Ask students to grapple with important content to the discipline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>Target grade specific Common Core literacy standards and content GLEs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Evolve from a rigorous text-dependent question directly related to the content or standard(s)being taught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 xml:space="preserve">Provide opportunities to read informational text of appropriate text complexity and content specific to the grade level 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Have students working in the most effective mode of discourse/text structure to demonstrate understanding and new knowledge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>Involve products written for an authentic audiences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>Stay true to the wording of the template task</w:t>
                      </w:r>
                    </w:p>
                    <w:p w:rsidR="00733659" w:rsidRPr="00733659" w:rsidRDefault="00733659" w:rsidP="00733659">
                      <w:pPr>
                        <w:spacing w:before="120"/>
                        <w:ind w:left="3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  <w:p w:rsidR="00733659" w:rsidRPr="00733659" w:rsidRDefault="00733659" w:rsidP="00733659">
                      <w:pPr>
                        <w:spacing w:before="120"/>
                        <w:ind w:left="3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Important Note:        </w:t>
                      </w:r>
                    </w:p>
                    <w:p w:rsidR="00733659" w:rsidRPr="00733659" w:rsidRDefault="00733659" w:rsidP="00733659">
                      <w:pPr>
                        <w:spacing w:before="120"/>
                        <w:ind w:left="360"/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When looked at cumulatively, strong teaching tasks engage students in a balanced set of rich writing tasks over the course of the year.</w:t>
                      </w:r>
                    </w:p>
                    <w:p w:rsidR="00733659" w:rsidRPr="00733659" w:rsidRDefault="00733659" w:rsidP="00733659">
                      <w:pPr>
                        <w:spacing w:before="120"/>
                        <w:ind w:left="360" w:hanging="360"/>
                        <w:rPr>
                          <w:rFonts w:asciiTheme="minorHAnsi" w:eastAsia="Times New Roman" w:hAnsiTheme="minorHAnsi"/>
                          <w:sz w:val="20"/>
                          <w:szCs w:val="20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0"/>
                          <w:szCs w:val="20"/>
                        </w:rPr>
                        <w:t>Copyright © 2013 Reach Associates</w:t>
                      </w:r>
                    </w:p>
                    <w:bookmarkEnd w:id="1"/>
                    <w:p w:rsidR="00733659" w:rsidRDefault="00733659" w:rsidP="00733659"/>
                  </w:txbxContent>
                </v:textbox>
              </v:shape>
            </w:pict>
          </mc:Fallback>
        </mc:AlternateContent>
      </w:r>
    </w:p>
    <w:p w:rsidR="004A01D3" w:rsidRPr="00727BF0" w:rsidRDefault="004A01D3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4A01D3" w:rsidRPr="00727BF0" w:rsidRDefault="004A01D3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1441EE">
      <w:pPr>
        <w:pStyle w:val="Heading1"/>
        <w:rPr>
          <w:rFonts w:asciiTheme="minorHAnsi" w:hAnsiTheme="minorHAnsi"/>
          <w:sz w:val="8"/>
          <w:szCs w:val="8"/>
        </w:rPr>
      </w:pPr>
    </w:p>
    <w:p w:rsidR="00472BB5" w:rsidRDefault="00472BB5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472BB5" w:rsidRDefault="00472BB5" w:rsidP="00AD2617">
      <w:pPr>
        <w:spacing w:after="0" w:line="240" w:lineRule="auto"/>
        <w:rPr>
          <w:rFonts w:asciiTheme="minorHAnsi" w:hAnsiTheme="minorHAnsi" w:cs="Arial"/>
          <w:sz w:val="22"/>
        </w:rPr>
      </w:pPr>
    </w:p>
    <w:p w:rsidR="001D3544" w:rsidRDefault="001D3544" w:rsidP="001D3544">
      <w:pPr>
        <w:spacing w:after="40"/>
        <w:rPr>
          <w:rFonts w:asciiTheme="minorHAnsi" w:hAnsiTheme="minorHAnsi"/>
          <w:b/>
          <w:sz w:val="4"/>
          <w:szCs w:val="4"/>
        </w:rPr>
      </w:pPr>
    </w:p>
    <w:p w:rsidR="001D3544" w:rsidRDefault="001D3544" w:rsidP="001D3544">
      <w:pPr>
        <w:spacing w:after="40"/>
        <w:rPr>
          <w:rFonts w:asciiTheme="minorHAnsi" w:hAnsiTheme="minorHAnsi"/>
          <w:b/>
          <w:sz w:val="4"/>
          <w:szCs w:val="4"/>
        </w:rPr>
      </w:pPr>
    </w:p>
    <w:p w:rsidR="00472BB5" w:rsidRDefault="00472BB5" w:rsidP="007272C9">
      <w:pPr>
        <w:spacing w:after="40"/>
        <w:rPr>
          <w:rFonts w:asciiTheme="minorHAnsi" w:hAnsiTheme="minorHAnsi"/>
          <w:b/>
          <w:szCs w:val="24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272C9" w:rsidRPr="00472BB5" w:rsidRDefault="007272C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  <w:r w:rsidRPr="00472BB5">
        <w:rPr>
          <w:rFonts w:asciiTheme="minorHAnsi" w:hAnsiTheme="minorHAnsi"/>
          <w:b/>
          <w:szCs w:val="24"/>
          <w:u w:val="single"/>
        </w:rPr>
        <w:t>Writing Your Teaching Task</w:t>
      </w:r>
    </w:p>
    <w:p w:rsidR="00472BB5" w:rsidRPr="007272C9" w:rsidRDefault="00472BB5" w:rsidP="007272C9">
      <w:pPr>
        <w:spacing w:after="40"/>
        <w:rPr>
          <w:rFonts w:asciiTheme="minorHAnsi" w:hAnsiTheme="minorHAnsi"/>
          <w:b/>
          <w:szCs w:val="24"/>
        </w:rPr>
      </w:pPr>
    </w:p>
    <w:p w:rsidR="006B1D73" w:rsidRDefault="006B1D73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  <w:u w:val="single"/>
        </w:rPr>
        <w:t>Step 1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:</w:t>
      </w:r>
      <w:r w:rsidRPr="006B1D73">
        <w:rPr>
          <w:rFonts w:asciiTheme="minorHAnsi" w:hAnsiTheme="minorHAnsi" w:cs="Calibri"/>
          <w:iCs/>
          <w:color w:val="000000"/>
          <w:sz w:val="22"/>
        </w:rPr>
        <w:t xml:space="preserve"> </w:t>
      </w:r>
      <w:r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 </w:t>
      </w:r>
      <w:r w:rsidR="00AD2617" w:rsidRPr="00AD2617">
        <w:rPr>
          <w:rFonts w:asciiTheme="minorHAnsi" w:hAnsiTheme="minorHAnsi" w:cs="Calibri"/>
          <w:b/>
          <w:iCs/>
          <w:color w:val="000000"/>
          <w:sz w:val="22"/>
        </w:rPr>
        <w:t>What is the topic and/or text that will be addressed in this module</w:t>
      </w:r>
      <w:r w:rsidR="00B110E1">
        <w:rPr>
          <w:rFonts w:asciiTheme="minorHAnsi" w:hAnsiTheme="minorHAnsi" w:cs="Calibri"/>
          <w:b/>
          <w:iCs/>
          <w:color w:val="000000"/>
          <w:sz w:val="22"/>
        </w:rPr>
        <w:t xml:space="preserve"> and w</w:t>
      </w:r>
      <w:r w:rsidR="00B110E1" w:rsidRPr="006B1D73">
        <w:rPr>
          <w:rFonts w:asciiTheme="minorHAnsi" w:hAnsiTheme="minorHAnsi" w:cs="Calibri"/>
          <w:b/>
          <w:iCs/>
          <w:color w:val="000000"/>
          <w:sz w:val="22"/>
        </w:rPr>
        <w:t>hat do you want students to learn while studying this topic</w:t>
      </w:r>
      <w:r w:rsidR="00B110E1">
        <w:rPr>
          <w:rFonts w:asciiTheme="minorHAnsi" w:hAnsiTheme="minorHAnsi" w:cs="Calibri"/>
          <w:b/>
          <w:iCs/>
          <w:color w:val="000000"/>
          <w:sz w:val="22"/>
        </w:rPr>
        <w:t xml:space="preserve"> (enduring understandings)</w:t>
      </w:r>
      <w:r w:rsidR="00B110E1" w:rsidRPr="006B1D73">
        <w:rPr>
          <w:rFonts w:asciiTheme="minorHAnsi" w:hAnsiTheme="minorHAnsi" w:cs="Calibri"/>
          <w:b/>
          <w:iCs/>
          <w:color w:val="000000"/>
          <w:sz w:val="22"/>
        </w:rPr>
        <w:t>?</w:t>
      </w:r>
      <w:r w:rsidR="00B110E1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  </w:t>
      </w:r>
      <w:r w:rsidR="004D7A47"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>_______________________</w:t>
      </w:r>
    </w:p>
    <w:p w:rsidR="00D62A50" w:rsidRDefault="00D62A50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__________________________________________________________________________________________________</w:t>
      </w:r>
    </w:p>
    <w:p w:rsidR="003368AE" w:rsidRPr="003368AE" w:rsidRDefault="003368AE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</w:p>
    <w:p w:rsidR="00CE6DA1" w:rsidRPr="007272C9" w:rsidRDefault="00CE6DA1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10"/>
          <w:szCs w:val="10"/>
        </w:rPr>
      </w:pPr>
    </w:p>
    <w:p w:rsidR="00D62A50" w:rsidRDefault="001D3544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>Step 2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 What </w:t>
      </w:r>
      <w:r w:rsidR="003C15F4">
        <w:rPr>
          <w:rFonts w:asciiTheme="minorHAnsi" w:hAnsiTheme="minorHAnsi" w:cs="Calibri"/>
          <w:b/>
          <w:iCs/>
          <w:color w:val="000000"/>
          <w:sz w:val="22"/>
        </w:rPr>
        <w:t xml:space="preserve">reading </w:t>
      </w:r>
      <w:r>
        <w:rPr>
          <w:rFonts w:asciiTheme="minorHAnsi" w:hAnsiTheme="minorHAnsi" w:cs="Calibri"/>
          <w:b/>
          <w:iCs/>
          <w:color w:val="000000"/>
          <w:sz w:val="22"/>
        </w:rPr>
        <w:t>standard</w:t>
      </w:r>
      <w:r w:rsidR="003C15F4">
        <w:rPr>
          <w:rFonts w:asciiTheme="minorHAnsi" w:hAnsiTheme="minorHAnsi" w:cs="Calibri"/>
          <w:b/>
          <w:iCs/>
          <w:color w:val="000000"/>
          <w:sz w:val="22"/>
        </w:rPr>
        <w:t xml:space="preserve"> (in addition to #1 and 10) 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will be targeted</w:t>
      </w:r>
      <w:r w:rsidR="003C15F4">
        <w:rPr>
          <w:rFonts w:asciiTheme="minorHAnsi" w:hAnsiTheme="minorHAnsi" w:cs="Calibri"/>
          <w:b/>
          <w:iCs/>
          <w:color w:val="000000"/>
          <w:sz w:val="22"/>
        </w:rPr>
        <w:t>/taught through this module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 xml:space="preserve">? </w:t>
      </w: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_______________________________</w:t>
      </w: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_________________________________________________________________________________________________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______________________________________</w:t>
      </w:r>
    </w:p>
    <w:p w:rsidR="003C15F4" w:rsidRDefault="003C15F4" w:rsidP="003C15F4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</w:p>
    <w:p w:rsidR="003C15F4" w:rsidRDefault="003C15F4" w:rsidP="003C15F4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EE509A">
        <w:rPr>
          <w:rFonts w:asciiTheme="minorHAnsi" w:hAnsiTheme="minorHAnsi" w:cs="Calibri"/>
          <w:b/>
          <w:iCs/>
          <w:color w:val="000000"/>
          <w:sz w:val="22"/>
          <w:u w:val="single"/>
        </w:rPr>
        <w:t>3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What </w:t>
      </w:r>
      <w:r w:rsidR="008A7433">
        <w:rPr>
          <w:rFonts w:asciiTheme="minorHAnsi" w:hAnsiTheme="minorHAnsi" w:cs="Calibri"/>
          <w:b/>
          <w:iCs/>
          <w:color w:val="000000"/>
          <w:sz w:val="22"/>
        </w:rPr>
        <w:t xml:space="preserve">content standard 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will be </w:t>
      </w:r>
      <w:proofErr w:type="gramStart"/>
      <w:r>
        <w:rPr>
          <w:rFonts w:asciiTheme="minorHAnsi" w:hAnsiTheme="minorHAnsi" w:cs="Calibri"/>
          <w:b/>
          <w:iCs/>
          <w:color w:val="000000"/>
          <w:sz w:val="22"/>
        </w:rPr>
        <w:t>targeted/taught</w:t>
      </w:r>
      <w:proofErr w:type="gramEnd"/>
      <w:r>
        <w:rPr>
          <w:rFonts w:asciiTheme="minorHAnsi" w:hAnsiTheme="minorHAnsi" w:cs="Calibri"/>
          <w:b/>
          <w:iCs/>
          <w:color w:val="000000"/>
          <w:sz w:val="22"/>
        </w:rPr>
        <w:t xml:space="preserve"> through this module? ____________________________________________________________________________________________________________________________________________________________________________________________________</w:t>
      </w:r>
    </w:p>
    <w:p w:rsidR="003368AE" w:rsidRDefault="003368AE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</w:p>
    <w:p w:rsidR="003C15F4" w:rsidRDefault="003C15F4" w:rsidP="003C15F4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EE509A">
        <w:rPr>
          <w:rFonts w:asciiTheme="minorHAnsi" w:hAnsiTheme="minorHAnsi" w:cs="Calibri"/>
          <w:b/>
          <w:iCs/>
          <w:color w:val="000000"/>
          <w:sz w:val="22"/>
          <w:u w:val="single"/>
        </w:rPr>
        <w:t>4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 What writing standard(s) will be </w:t>
      </w:r>
      <w:proofErr w:type="gramStart"/>
      <w:r>
        <w:rPr>
          <w:rFonts w:asciiTheme="minorHAnsi" w:hAnsiTheme="minorHAnsi" w:cs="Calibri"/>
          <w:b/>
          <w:iCs/>
          <w:color w:val="000000"/>
          <w:sz w:val="22"/>
        </w:rPr>
        <w:t>targeted/taught</w:t>
      </w:r>
      <w:proofErr w:type="gramEnd"/>
      <w:r>
        <w:rPr>
          <w:rFonts w:asciiTheme="minorHAnsi" w:hAnsiTheme="minorHAnsi" w:cs="Calibri"/>
          <w:b/>
          <w:iCs/>
          <w:color w:val="000000"/>
          <w:sz w:val="22"/>
        </w:rPr>
        <w:t xml:space="preserve"> through this module? ____________________________________________________________________________________________________________________________________________________________________________________________________</w:t>
      </w:r>
    </w:p>
    <w:p w:rsidR="00CE6DA1" w:rsidRPr="007272C9" w:rsidRDefault="00CE6DA1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10"/>
          <w:szCs w:val="10"/>
        </w:rPr>
      </w:pPr>
    </w:p>
    <w:p w:rsidR="008A7433" w:rsidRDefault="001D3544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B110E1">
        <w:rPr>
          <w:rFonts w:asciiTheme="minorHAnsi" w:hAnsiTheme="minorHAnsi" w:cs="Calibri"/>
          <w:b/>
          <w:iCs/>
          <w:color w:val="000000"/>
          <w:sz w:val="22"/>
          <w:u w:val="single"/>
        </w:rPr>
        <w:t>5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:</w:t>
      </w:r>
      <w:r w:rsidRPr="006B1D73">
        <w:rPr>
          <w:rFonts w:asciiTheme="minorHAnsi" w:hAnsiTheme="minorHAnsi" w:cs="Calibri"/>
          <w:iCs/>
          <w:color w:val="000000"/>
          <w:sz w:val="22"/>
        </w:rPr>
        <w:t xml:space="preserve">  </w:t>
      </w:r>
      <w:r w:rsidR="00472BB5" w:rsidRPr="00472BB5">
        <w:rPr>
          <w:rFonts w:asciiTheme="minorHAnsi" w:hAnsiTheme="minorHAnsi" w:cs="Calibri"/>
          <w:b/>
          <w:iCs/>
          <w:color w:val="000000"/>
          <w:sz w:val="22"/>
        </w:rPr>
        <w:t>Considering your topic, ask yourself what text structure would be most conducive to a successful student response (i.e. compare/contrast, define, describe, cause/effect, etc.)?</w:t>
      </w:r>
      <w:r w:rsidR="008A7433">
        <w:rPr>
          <w:rFonts w:asciiTheme="minorHAnsi" w:hAnsiTheme="minorHAnsi" w:cs="Calibri"/>
          <w:b/>
          <w:iCs/>
          <w:color w:val="000000"/>
          <w:sz w:val="22"/>
        </w:rPr>
        <w:t xml:space="preserve"> </w:t>
      </w:r>
    </w:p>
    <w:p w:rsidR="003C15F4" w:rsidRPr="00472BB5" w:rsidRDefault="008A7433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>
        <w:rPr>
          <w:rFonts w:asciiTheme="minorHAnsi" w:hAnsiTheme="minorHAnsi" w:cs="Calibri"/>
          <w:b/>
          <w:iCs/>
          <w:color w:val="000000"/>
          <w:sz w:val="22"/>
        </w:rPr>
        <w:t xml:space="preserve"> _____________________________________</w:t>
      </w:r>
    </w:p>
    <w:p w:rsidR="001D3544" w:rsidRDefault="001D3544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</w:rPr>
        <w:t>Choose a template</w:t>
      </w:r>
      <w:r w:rsidR="001441EE">
        <w:rPr>
          <w:rFonts w:asciiTheme="minorHAnsi" w:hAnsiTheme="minorHAnsi" w:cs="Calibri"/>
          <w:b/>
          <w:iCs/>
          <w:color w:val="000000"/>
          <w:sz w:val="22"/>
        </w:rPr>
        <w:t xml:space="preserve"> task ____________</w:t>
      </w:r>
    </w:p>
    <w:p w:rsidR="008A7433" w:rsidRPr="006B1D73" w:rsidRDefault="008A7433" w:rsidP="00472BB5">
      <w:pPr>
        <w:spacing w:after="80" w:line="360" w:lineRule="auto"/>
        <w:rPr>
          <w:rFonts w:asciiTheme="minorHAnsi" w:hAnsiTheme="minorHAnsi" w:cs="Calibri"/>
          <w:iCs/>
          <w:color w:val="000000"/>
          <w:sz w:val="22"/>
        </w:rPr>
      </w:pPr>
    </w:p>
    <w:p w:rsidR="00415E8B" w:rsidRDefault="007272C9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B110E1">
        <w:rPr>
          <w:rFonts w:asciiTheme="minorHAnsi" w:hAnsiTheme="minorHAnsi" w:cs="Calibri"/>
          <w:b/>
          <w:iCs/>
          <w:color w:val="000000"/>
          <w:sz w:val="22"/>
          <w:u w:val="single"/>
        </w:rPr>
        <w:t>6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 Decide if you will begin 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>the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 teaching task with a question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 xml:space="preserve">.  </w:t>
      </w:r>
    </w:p>
    <w:p w:rsidR="00472BB5" w:rsidRDefault="00472BB5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>
        <w:rPr>
          <w:rFonts w:asciiTheme="minorHAnsi" w:hAnsiTheme="minorHAnsi" w:cs="Calibri"/>
          <w:b/>
          <w:iCs/>
          <w:color w:val="000000"/>
          <w:sz w:val="22"/>
        </w:rPr>
        <w:t xml:space="preserve">              Decide which (if any) demands to include in the teaching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2"/>
              </w:rPr>
              <w:t>Teaching Task:</w:t>
            </w: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415E8B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415E8B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415E8B" w:rsidRPr="006B1D73" w:rsidRDefault="00415E8B" w:rsidP="00472BB5">
      <w:pPr>
        <w:spacing w:after="80" w:line="360" w:lineRule="auto"/>
        <w:rPr>
          <w:rFonts w:asciiTheme="minorHAnsi" w:hAnsiTheme="minorHAnsi"/>
          <w:sz w:val="22"/>
        </w:rPr>
      </w:pPr>
    </w:p>
    <w:sectPr w:rsidR="00415E8B" w:rsidRPr="006B1D73" w:rsidSect="003368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D1" w:rsidRDefault="00C836D1" w:rsidP="00B02787">
      <w:pPr>
        <w:spacing w:after="0" w:line="240" w:lineRule="auto"/>
      </w:pPr>
      <w:r>
        <w:separator/>
      </w:r>
    </w:p>
  </w:endnote>
  <w:endnote w:type="continuationSeparator" w:id="0">
    <w:p w:rsidR="00C836D1" w:rsidRDefault="00C836D1" w:rsidP="00B0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D1" w:rsidRDefault="00C836D1" w:rsidP="00B02787">
      <w:pPr>
        <w:spacing w:after="0" w:line="240" w:lineRule="auto"/>
      </w:pPr>
      <w:r>
        <w:separator/>
      </w:r>
    </w:p>
  </w:footnote>
  <w:footnote w:type="continuationSeparator" w:id="0">
    <w:p w:rsidR="00C836D1" w:rsidRDefault="00C836D1" w:rsidP="00B0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87" w:rsidRDefault="00B02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6C4"/>
    <w:multiLevelType w:val="hybridMultilevel"/>
    <w:tmpl w:val="B764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435"/>
    <w:multiLevelType w:val="hybridMultilevel"/>
    <w:tmpl w:val="A1443ACE"/>
    <w:lvl w:ilvl="0" w:tplc="CABA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D3D63"/>
    <w:multiLevelType w:val="hybridMultilevel"/>
    <w:tmpl w:val="A380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E64AB"/>
    <w:multiLevelType w:val="hybridMultilevel"/>
    <w:tmpl w:val="5FF6F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87"/>
    <w:rsid w:val="00034BFA"/>
    <w:rsid w:val="000D0F63"/>
    <w:rsid w:val="000F52C2"/>
    <w:rsid w:val="001441EE"/>
    <w:rsid w:val="001D3544"/>
    <w:rsid w:val="001D63C2"/>
    <w:rsid w:val="002444CF"/>
    <w:rsid w:val="002F29B8"/>
    <w:rsid w:val="003368AE"/>
    <w:rsid w:val="003C15F4"/>
    <w:rsid w:val="003F4081"/>
    <w:rsid w:val="003F4178"/>
    <w:rsid w:val="00415E8B"/>
    <w:rsid w:val="00472BB5"/>
    <w:rsid w:val="004A01D3"/>
    <w:rsid w:val="004D7A47"/>
    <w:rsid w:val="005431BF"/>
    <w:rsid w:val="005D521A"/>
    <w:rsid w:val="006647D6"/>
    <w:rsid w:val="00670EB1"/>
    <w:rsid w:val="006B1D73"/>
    <w:rsid w:val="006E5691"/>
    <w:rsid w:val="007272C9"/>
    <w:rsid w:val="00727BF0"/>
    <w:rsid w:val="00733659"/>
    <w:rsid w:val="0073504D"/>
    <w:rsid w:val="007B63CE"/>
    <w:rsid w:val="008A7433"/>
    <w:rsid w:val="008B6D7B"/>
    <w:rsid w:val="008D2543"/>
    <w:rsid w:val="00913373"/>
    <w:rsid w:val="00963C33"/>
    <w:rsid w:val="00973FA1"/>
    <w:rsid w:val="00A22703"/>
    <w:rsid w:val="00A246A4"/>
    <w:rsid w:val="00AD2617"/>
    <w:rsid w:val="00B02787"/>
    <w:rsid w:val="00B110E1"/>
    <w:rsid w:val="00B14046"/>
    <w:rsid w:val="00B75F38"/>
    <w:rsid w:val="00BE696A"/>
    <w:rsid w:val="00C836D1"/>
    <w:rsid w:val="00CE6DA1"/>
    <w:rsid w:val="00D62A50"/>
    <w:rsid w:val="00DA7088"/>
    <w:rsid w:val="00E2439B"/>
    <w:rsid w:val="00E95F09"/>
    <w:rsid w:val="00EA33EB"/>
    <w:rsid w:val="00EE509A"/>
    <w:rsid w:val="00F91BE2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A01D3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87"/>
  </w:style>
  <w:style w:type="paragraph" w:styleId="Footer">
    <w:name w:val="footer"/>
    <w:basedOn w:val="Normal"/>
    <w:link w:val="Foot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87"/>
  </w:style>
  <w:style w:type="paragraph" w:styleId="BalloonText">
    <w:name w:val="Balloon Text"/>
    <w:basedOn w:val="Normal"/>
    <w:link w:val="BalloonTextChar"/>
    <w:uiPriority w:val="99"/>
    <w:semiHidden/>
    <w:unhideWhenUsed/>
    <w:rsid w:val="00B0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87"/>
    <w:pPr>
      <w:ind w:left="720"/>
      <w:contextualSpacing/>
    </w:pPr>
  </w:style>
  <w:style w:type="table" w:styleId="TableGrid">
    <w:name w:val="Table Grid"/>
    <w:basedOn w:val="TableNormal"/>
    <w:uiPriority w:val="59"/>
    <w:rsid w:val="00A2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A01D3"/>
    <w:rPr>
      <w:rFonts w:ascii="Cambria" w:eastAsia="SimSu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C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5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A01D3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87"/>
  </w:style>
  <w:style w:type="paragraph" w:styleId="Footer">
    <w:name w:val="footer"/>
    <w:basedOn w:val="Normal"/>
    <w:link w:val="Foot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87"/>
  </w:style>
  <w:style w:type="paragraph" w:styleId="BalloonText">
    <w:name w:val="Balloon Text"/>
    <w:basedOn w:val="Normal"/>
    <w:link w:val="BalloonTextChar"/>
    <w:uiPriority w:val="99"/>
    <w:semiHidden/>
    <w:unhideWhenUsed/>
    <w:rsid w:val="00B0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87"/>
    <w:pPr>
      <w:ind w:left="720"/>
      <w:contextualSpacing/>
    </w:pPr>
  </w:style>
  <w:style w:type="table" w:styleId="TableGrid">
    <w:name w:val="Table Grid"/>
    <w:basedOn w:val="TableNormal"/>
    <w:uiPriority w:val="59"/>
    <w:rsid w:val="00A2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A01D3"/>
    <w:rPr>
      <w:rFonts w:ascii="Cambria" w:eastAsia="SimSu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C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Wayne - Office of Next Generation Learners</dc:creator>
  <cp:lastModifiedBy>Owner</cp:lastModifiedBy>
  <cp:revision>2</cp:revision>
  <dcterms:created xsi:type="dcterms:W3CDTF">2014-10-21T04:15:00Z</dcterms:created>
  <dcterms:modified xsi:type="dcterms:W3CDTF">2014-10-21T04:15:00Z</dcterms:modified>
</cp:coreProperties>
</file>